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C5" w:rsidRDefault="006F3AC5" w:rsidP="006F3AC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Η Ιατρική εταιρία </w:t>
      </w:r>
      <w:proofErr w:type="spellStart"/>
      <w:r>
        <w:rPr>
          <w:rFonts w:ascii="Calibri" w:hAnsi="Calibri" w:cs="Calibri"/>
          <w:color w:val="000000"/>
        </w:rPr>
        <w:t>Βιοδιαγνωση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Σιθωνίας</w:t>
      </w:r>
      <w:proofErr w:type="spellEnd"/>
      <w:r>
        <w:rPr>
          <w:rFonts w:ascii="Calibri" w:hAnsi="Calibri" w:cs="Calibri"/>
          <w:color w:val="000000"/>
        </w:rPr>
        <w:t xml:space="preserve"> ,</w:t>
      </w:r>
      <w:proofErr w:type="spellStart"/>
      <w:r>
        <w:rPr>
          <w:rFonts w:ascii="Calibri" w:hAnsi="Calibri" w:cs="Calibri"/>
          <w:color w:val="000000"/>
        </w:rPr>
        <w:t>πάροχος</w:t>
      </w:r>
      <w:proofErr w:type="spellEnd"/>
      <w:r>
        <w:rPr>
          <w:rFonts w:ascii="Calibri" w:hAnsi="Calibri" w:cs="Calibri"/>
          <w:color w:val="000000"/>
        </w:rPr>
        <w:t xml:space="preserve"> υπηρεσιών Υγείας, ενδιαφέρεται να συνάψει συνεργασία με ιατρούς των ειδικοτήτων : Παθολόγος, Γενικός Ιατρός, Παιδίατρος, ΩΡΛ, Ορθοπεδικός, Χειρουργός καθώς και ιατρούς </w:t>
      </w:r>
      <w:proofErr w:type="spellStart"/>
      <w:r>
        <w:rPr>
          <w:rFonts w:ascii="Calibri" w:hAnsi="Calibri" w:cs="Calibri"/>
          <w:color w:val="000000"/>
        </w:rPr>
        <w:t>Ανευ</w:t>
      </w:r>
      <w:proofErr w:type="spellEnd"/>
      <w:r>
        <w:rPr>
          <w:rFonts w:ascii="Calibri" w:hAnsi="Calibri" w:cs="Calibri"/>
          <w:color w:val="000000"/>
        </w:rPr>
        <w:t xml:space="preserve"> Ειδικότητας  για εργασία στα ιατρεία της εταιρείας στην ευρύτερη περιοχή της Νικητής και του Νέου Μαρμαρά Χαλκιδικής, για τη θερινή σεζόν 2025 (Μάιος – Σεπτέμβριος).</w:t>
      </w:r>
      <w:r>
        <w:rPr>
          <w:rFonts w:ascii="Calibri" w:hAnsi="Calibri" w:cs="Calibri"/>
          <w:color w:val="000000"/>
        </w:rPr>
        <w:br/>
        <w:t>Μισθός 3.000 ευρώ</w:t>
      </w:r>
      <w:r>
        <w:rPr>
          <w:rFonts w:ascii="Calibri" w:hAnsi="Calibri" w:cs="Calibri"/>
          <w:color w:val="000000"/>
        </w:rPr>
        <w:br/>
        <w:t>Τηλέφωνο επικοινωνίας: +30 693 6560603    ,   +30 2375 02 22 23  </w:t>
      </w:r>
    </w:p>
    <w:p w:rsidR="006F3AC5" w:rsidRDefault="006F3AC5" w:rsidP="006F3AC5">
      <w:pPr>
        <w:shd w:val="clear" w:color="auto" w:fill="FFFFFF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Mail</w:t>
      </w:r>
      <w:proofErr w:type="spellEnd"/>
      <w:r>
        <w:rPr>
          <w:rFonts w:ascii="Calibri" w:hAnsi="Calibri" w:cs="Calibri"/>
          <w:color w:val="000000"/>
        </w:rPr>
        <w:t xml:space="preserve"> επικοινωνίας:  </w:t>
      </w:r>
      <w:hyperlink r:id="rId5" w:tgtFrame="_blank" w:tooltip="mailto:info@biodiagnosi-sithonia.gr" w:history="1">
        <w:r>
          <w:rPr>
            <w:rStyle w:val="-"/>
            <w:rFonts w:ascii="Calibri" w:hAnsi="Calibri" w:cs="Calibri"/>
            <w:color w:val="1155CC"/>
          </w:rPr>
          <w:t>info@biodiagnosi-sithonia.gr</w:t>
        </w:r>
      </w:hyperlink>
      <w:r>
        <w:rPr>
          <w:rFonts w:ascii="Calibri" w:hAnsi="Calibri" w:cs="Calibri"/>
          <w:color w:val="000000"/>
        </w:rPr>
        <w:t>  </w:t>
      </w:r>
    </w:p>
    <w:p w:rsidR="007052A5" w:rsidRPr="006F3AC5" w:rsidRDefault="007052A5" w:rsidP="006F3AC5">
      <w:bookmarkStart w:id="0" w:name="_GoBack"/>
      <w:bookmarkEnd w:id="0"/>
    </w:p>
    <w:sectPr w:rsidR="007052A5" w:rsidRPr="006F3AC5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71C3"/>
    <w:multiLevelType w:val="multilevel"/>
    <w:tmpl w:val="3B72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8"/>
  </w:num>
  <w:num w:numId="5">
    <w:abstractNumId w:val="8"/>
  </w:num>
  <w:num w:numId="6">
    <w:abstractNumId w:val="6"/>
  </w:num>
  <w:num w:numId="7">
    <w:abstractNumId w:val="34"/>
  </w:num>
  <w:num w:numId="8">
    <w:abstractNumId w:val="41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1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2"/>
  </w:num>
  <w:num w:numId="20">
    <w:abstractNumId w:val="10"/>
  </w:num>
  <w:num w:numId="21">
    <w:abstractNumId w:val="3"/>
  </w:num>
  <w:num w:numId="22">
    <w:abstractNumId w:val="9"/>
  </w:num>
  <w:num w:numId="23">
    <w:abstractNumId w:val="26"/>
  </w:num>
  <w:num w:numId="24">
    <w:abstractNumId w:val="19"/>
  </w:num>
  <w:num w:numId="25">
    <w:abstractNumId w:val="24"/>
  </w:num>
  <w:num w:numId="26">
    <w:abstractNumId w:val="33"/>
  </w:num>
  <w:num w:numId="27">
    <w:abstractNumId w:val="28"/>
  </w:num>
  <w:num w:numId="28">
    <w:abstractNumId w:val="32"/>
  </w:num>
  <w:num w:numId="29">
    <w:abstractNumId w:val="39"/>
  </w:num>
  <w:num w:numId="30">
    <w:abstractNumId w:val="27"/>
  </w:num>
  <w:num w:numId="31">
    <w:abstractNumId w:val="5"/>
  </w:num>
  <w:num w:numId="32">
    <w:abstractNumId w:val="35"/>
  </w:num>
  <w:num w:numId="33">
    <w:abstractNumId w:val="12"/>
  </w:num>
  <w:num w:numId="34">
    <w:abstractNumId w:val="20"/>
  </w:num>
  <w:num w:numId="35">
    <w:abstractNumId w:val="17"/>
  </w:num>
  <w:num w:numId="36">
    <w:abstractNumId w:val="43"/>
  </w:num>
  <w:num w:numId="37">
    <w:abstractNumId w:val="0"/>
  </w:num>
  <w:num w:numId="38">
    <w:abstractNumId w:val="40"/>
  </w:num>
  <w:num w:numId="39">
    <w:abstractNumId w:val="23"/>
  </w:num>
  <w:num w:numId="40">
    <w:abstractNumId w:val="25"/>
  </w:num>
  <w:num w:numId="41">
    <w:abstractNumId w:val="30"/>
  </w:num>
  <w:num w:numId="42">
    <w:abstractNumId w:val="36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5008A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97ECD"/>
    <w:rsid w:val="005E1C8C"/>
    <w:rsid w:val="006A1AFF"/>
    <w:rsid w:val="006F3AC5"/>
    <w:rsid w:val="006F4439"/>
    <w:rsid w:val="007052A5"/>
    <w:rsid w:val="007158C6"/>
    <w:rsid w:val="00731BCA"/>
    <w:rsid w:val="007508C7"/>
    <w:rsid w:val="00781426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9F1BAE"/>
    <w:rsid w:val="00A07C51"/>
    <w:rsid w:val="00A17630"/>
    <w:rsid w:val="00A506A4"/>
    <w:rsid w:val="00A80F36"/>
    <w:rsid w:val="00AA649F"/>
    <w:rsid w:val="00AE5425"/>
    <w:rsid w:val="00AF5983"/>
    <w:rsid w:val="00B16FB3"/>
    <w:rsid w:val="00B604A3"/>
    <w:rsid w:val="00B769E5"/>
    <w:rsid w:val="00BA0007"/>
    <w:rsid w:val="00BD40AB"/>
    <w:rsid w:val="00BE6683"/>
    <w:rsid w:val="00C14234"/>
    <w:rsid w:val="00C208D0"/>
    <w:rsid w:val="00C3501C"/>
    <w:rsid w:val="00C85E71"/>
    <w:rsid w:val="00CD52F8"/>
    <w:rsid w:val="00D03A86"/>
    <w:rsid w:val="00D5704A"/>
    <w:rsid w:val="00DC36F2"/>
    <w:rsid w:val="00DE5CE1"/>
    <w:rsid w:val="00E536FE"/>
    <w:rsid w:val="00EA02DB"/>
    <w:rsid w:val="00EE34BF"/>
    <w:rsid w:val="00EF43F6"/>
    <w:rsid w:val="00F13958"/>
    <w:rsid w:val="00F32661"/>
    <w:rsid w:val="00F8739F"/>
    <w:rsid w:val="00F97D40"/>
    <w:rsid w:val="00FA2FC8"/>
    <w:rsid w:val="00FB3B31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  <w:style w:type="character" w:customStyle="1" w:styleId="gmaildefault">
    <w:name w:val="gmail_default"/>
    <w:basedOn w:val="a0"/>
    <w:rsid w:val="00FB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4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9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9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4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8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1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77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14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0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12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25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6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15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0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2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000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357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25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18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58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97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12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99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12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9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3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6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24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9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7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1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0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5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1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46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2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80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40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odiagnosi-sithon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24</cp:revision>
  <dcterms:created xsi:type="dcterms:W3CDTF">2026-04-17T11:01:00Z</dcterms:created>
  <dcterms:modified xsi:type="dcterms:W3CDTF">2026-06-03T10:08:00Z</dcterms:modified>
</cp:coreProperties>
</file>